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F5" w:rsidRDefault="000B72F5" w:rsidP="000B72F5">
      <w:pPr>
        <w:ind w:left="-1701"/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B72F5" w:rsidRDefault="000B72F5" w:rsidP="000B72F5">
      <w:pPr>
        <w:ind w:left="-1701"/>
        <w:rPr>
          <w:lang w:val="sr-Cyrl-CS"/>
        </w:rPr>
      </w:pPr>
      <w:r>
        <w:rPr>
          <w:lang w:val="sr-Cyrl-CS"/>
        </w:rPr>
        <w:t>НАРОДНА СКУПШТИНА</w:t>
      </w:r>
    </w:p>
    <w:p w:rsidR="000B72F5" w:rsidRDefault="000B72F5" w:rsidP="000B72F5">
      <w:pPr>
        <w:ind w:left="-1701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B72F5" w:rsidRDefault="000B72F5" w:rsidP="000B72F5">
      <w:pPr>
        <w:ind w:left="-1701"/>
        <w:rPr>
          <w:lang w:val="sr-Cyrl-CS"/>
        </w:rPr>
      </w:pPr>
      <w:r>
        <w:rPr>
          <w:lang w:val="sr-Cyrl-CS"/>
        </w:rPr>
        <w:t>и законодавство</w:t>
      </w:r>
    </w:p>
    <w:p w:rsidR="000B72F5" w:rsidRPr="00FB5A91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B72F5" w:rsidRPr="005514B7" w:rsidRDefault="000B72F5" w:rsidP="000B72F5">
      <w:pPr>
        <w:ind w:left="-1701"/>
        <w:rPr>
          <w:lang w:val="sr-Cyrl-RS"/>
        </w:rPr>
      </w:pPr>
      <w:r>
        <w:rPr>
          <w:lang w:val="en-US"/>
        </w:rPr>
        <w:t>13</w:t>
      </w:r>
      <w:r>
        <w:rPr>
          <w:lang w:val="sr-Cyrl-R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2014.године</w:t>
      </w:r>
    </w:p>
    <w:p w:rsidR="000B72F5" w:rsidRDefault="000B72F5" w:rsidP="000B72F5">
      <w:pPr>
        <w:ind w:left="-1701"/>
        <w:rPr>
          <w:lang w:val="sr-Cyrl-CS"/>
        </w:rPr>
      </w:pPr>
      <w:r>
        <w:rPr>
          <w:lang w:val="sr-Cyrl-CS"/>
        </w:rPr>
        <w:t>Б е о г р а д</w:t>
      </w:r>
    </w:p>
    <w:p w:rsidR="000B72F5" w:rsidRDefault="000B72F5" w:rsidP="000B72F5">
      <w:pPr>
        <w:rPr>
          <w:lang w:val="en-US"/>
        </w:rPr>
      </w:pPr>
    </w:p>
    <w:p w:rsidR="000B72F5" w:rsidRDefault="000B72F5" w:rsidP="000B72F5">
      <w:pPr>
        <w:rPr>
          <w:lang w:val="en-US"/>
        </w:rPr>
      </w:pP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0B72F5" w:rsidP="000B72F5">
      <w:pPr>
        <w:ind w:left="-1701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B72F5" w:rsidRDefault="000B72F5" w:rsidP="000B72F5">
      <w:pPr>
        <w:ind w:left="-1701"/>
        <w:jc w:val="center"/>
        <w:rPr>
          <w:lang w:val="sr-Cyrl-CS"/>
        </w:rPr>
      </w:pPr>
      <w:r>
        <w:rPr>
          <w:lang w:val="sr-Cyrl-RS"/>
        </w:rPr>
        <w:t>37.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10</w:t>
      </w:r>
      <w:r>
        <w:rPr>
          <w:lang w:val="sr-Cyrl-RS"/>
        </w:rPr>
        <w:t>. ОКТОБРА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0B72F5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Седница је почела у 9.35  часова.</w:t>
      </w:r>
    </w:p>
    <w:p w:rsidR="000B72F5" w:rsidRDefault="000B72F5" w:rsidP="000B72F5">
      <w:pPr>
        <w:ind w:left="-1701" w:firstLine="720"/>
        <w:jc w:val="both"/>
        <w:rPr>
          <w:lang w:val="sr-Cyrl-RS"/>
        </w:rPr>
      </w:pPr>
    </w:p>
    <w:p w:rsidR="000B72F5" w:rsidRDefault="000B72F5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0B72F5" w:rsidRDefault="000B72F5" w:rsidP="000B72F5">
      <w:pPr>
        <w:ind w:left="-1701"/>
        <w:jc w:val="both"/>
        <w:rPr>
          <w:lang w:val="sr-Cyrl-RS"/>
        </w:rPr>
      </w:pPr>
    </w:p>
    <w:p w:rsidR="000B72F5" w:rsidRDefault="000B72F5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Верољуб Арсић, Драган Николић, Јасмина Обрадовић, заменик члана Одбора Биљане Пантић-Пиља, Светислав Вукмирица, Петар Петровић, Неђо Јовановић, Драган Тодоровић, заменик члана Одбора Тање Томашевић Дамњановић, Балинт Пастор, Весна Бесаровић и Јанко Веселиновић.</w:t>
      </w:r>
    </w:p>
    <w:p w:rsidR="000B72F5" w:rsidRDefault="000B72F5" w:rsidP="000B72F5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0B72F5" w:rsidRDefault="000B72F5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Катарина Ракић, Жарко Обрадовић, Александар Јаблановић, Мирко Чикириз и Весна Мартиновићкао ни њихови заменици.</w:t>
      </w:r>
    </w:p>
    <w:p w:rsidR="000B72F5" w:rsidRDefault="000B72F5" w:rsidP="000B72F5">
      <w:pPr>
        <w:ind w:left="-1701" w:firstLine="720"/>
        <w:jc w:val="both"/>
        <w:rPr>
          <w:lang w:val="sr-Cyrl-RS"/>
        </w:rPr>
      </w:pPr>
    </w:p>
    <w:p w:rsidR="000B72F5" w:rsidRDefault="000B72F5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 xml:space="preserve">Седници је присуствовао овлашћени представник предлагача народни посланик Мехо Омеровић. </w:t>
      </w:r>
    </w:p>
    <w:p w:rsidR="000B72F5" w:rsidRDefault="000B72F5" w:rsidP="000B72F5">
      <w:pPr>
        <w:ind w:left="-1701"/>
        <w:jc w:val="center"/>
        <w:rPr>
          <w:lang w:val="sr-Cyrl-RS"/>
        </w:rPr>
      </w:pPr>
    </w:p>
    <w:p w:rsidR="000B72F5" w:rsidRDefault="000B72F5" w:rsidP="000B72F5">
      <w:pPr>
        <w:ind w:left="-1701"/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0B72F5" w:rsidRDefault="000B72F5" w:rsidP="000B72F5">
      <w:pPr>
        <w:ind w:left="-1701"/>
        <w:jc w:val="center"/>
        <w:rPr>
          <w:lang w:val="sr-Cyrl-CS"/>
        </w:rPr>
      </w:pPr>
    </w:p>
    <w:p w:rsidR="000B72F5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ru-RU"/>
        </w:rPr>
      </w:pPr>
    </w:p>
    <w:p w:rsidR="000B72F5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Д н е в н и   р е д</w:t>
      </w:r>
      <w:r w:rsidRPr="000B294A">
        <w:rPr>
          <w:lang w:val="sr-Cyrl-CS"/>
        </w:rPr>
        <w:t>:</w:t>
      </w:r>
    </w:p>
    <w:p w:rsidR="000B72F5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</w:p>
    <w:p w:rsidR="000B72F5" w:rsidRPr="000B294A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</w:p>
    <w:p w:rsidR="000B72F5" w:rsidRPr="000B72F5" w:rsidRDefault="000B72F5" w:rsidP="000B72F5">
      <w:pPr>
        <w:tabs>
          <w:tab w:val="left" w:pos="1800"/>
        </w:tabs>
        <w:ind w:left="-1701" w:firstLine="1440"/>
        <w:jc w:val="both"/>
        <w:rPr>
          <w:bCs/>
          <w:lang w:val="sr-Cyrl-RS"/>
        </w:rPr>
      </w:pPr>
      <w:r w:rsidRPr="000B294A">
        <w:rPr>
          <w:bCs/>
          <w:lang w:val="en-US"/>
        </w:rPr>
        <w:t xml:space="preserve">  </w:t>
      </w:r>
      <w:r w:rsidRPr="000B72F5">
        <w:rPr>
          <w:bCs/>
          <w:lang w:val="sr-Cyrl-CS"/>
        </w:rPr>
        <w:t xml:space="preserve"> </w:t>
      </w:r>
      <w:r w:rsidRPr="000B72F5">
        <w:rPr>
          <w:bCs/>
          <w:lang w:val="en-US"/>
        </w:rPr>
        <w:t>1</w:t>
      </w:r>
      <w:r w:rsidRPr="000B72F5">
        <w:rPr>
          <w:bCs/>
          <w:lang w:val="sr-Cyrl-CS"/>
        </w:rPr>
        <w:t>. Разматрање амандмана на Предлог</w:t>
      </w:r>
      <w:r w:rsidRPr="000B72F5">
        <w:rPr>
          <w:bCs/>
          <w:lang w:val="sr-Cyrl-RS"/>
        </w:rPr>
        <w:t xml:space="preserve"> </w:t>
      </w:r>
      <w:r w:rsidRPr="000B72F5">
        <w:rPr>
          <w:bCs/>
          <w:lang w:val="sr-Cyrl-CS"/>
        </w:rPr>
        <w:t xml:space="preserve">закона о </w:t>
      </w:r>
      <w:r w:rsidRPr="000B72F5">
        <w:rPr>
          <w:bCs/>
          <w:lang w:val="sr-Cyrl-RS"/>
        </w:rPr>
        <w:t>допунама Кривичног законика</w:t>
      </w:r>
      <w:r w:rsidRPr="000B72F5">
        <w:rPr>
          <w:bCs/>
          <w:lang w:val="sr-Cyrl-CS"/>
        </w:rPr>
        <w:t xml:space="preserve">, </w:t>
      </w:r>
      <w:r w:rsidRPr="000B72F5">
        <w:rPr>
          <w:lang w:val="sr-Cyrl-CS"/>
        </w:rPr>
        <w:t xml:space="preserve">који је поднела група од 199 народних посланика. </w:t>
      </w:r>
    </w:p>
    <w:p w:rsidR="000B72F5" w:rsidRPr="000B294A" w:rsidRDefault="000B72F5" w:rsidP="000B72F5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</w:t>
      </w:r>
      <w:r w:rsidRPr="000B294A">
        <w:rPr>
          <w:rFonts w:eastAsia="Batang"/>
          <w:lang w:val="sr-Cyrl-CS"/>
        </w:rPr>
        <w:t xml:space="preserve"> </w:t>
      </w:r>
    </w:p>
    <w:p w:rsidR="000B72F5" w:rsidRDefault="000B72F5" w:rsidP="000B72F5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Pr="0001210E">
        <w:rPr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. </w:t>
      </w:r>
      <w:r w:rsidRPr="000B72F5">
        <w:rPr>
          <w:bCs/>
          <w:lang w:val="sr-Cyrl-CS"/>
        </w:rPr>
        <w:t>Разматрање амандмана на Предлог</w:t>
      </w:r>
      <w:r w:rsidRPr="000B72F5">
        <w:rPr>
          <w:bCs/>
          <w:lang w:val="sr-Cyrl-RS"/>
        </w:rPr>
        <w:t xml:space="preserve"> </w:t>
      </w:r>
      <w:r w:rsidRPr="000B72F5">
        <w:rPr>
          <w:bCs/>
          <w:lang w:val="sr-Cyrl-CS"/>
        </w:rPr>
        <w:t xml:space="preserve">закона о </w:t>
      </w:r>
      <w:r w:rsidRPr="000B72F5">
        <w:rPr>
          <w:bCs/>
          <w:lang w:val="sr-Cyrl-RS"/>
        </w:rPr>
        <w:t>допунама Кривичног законика</w:t>
      </w:r>
      <w:r w:rsidRPr="000B72F5">
        <w:rPr>
          <w:bCs/>
          <w:lang w:val="sr-Cyrl-CS"/>
        </w:rPr>
        <w:t xml:space="preserve">, </w:t>
      </w:r>
      <w:r w:rsidRPr="000B72F5">
        <w:rPr>
          <w:lang w:val="sr-Cyrl-CS"/>
        </w:rPr>
        <w:t>који је поднела група од 199 народних посланика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</w:t>
      </w:r>
      <w:r w:rsidRPr="000B72F5">
        <w:rPr>
          <w:lang w:val="sr-Cyrl-CS"/>
        </w:rPr>
        <w:t>Одбор је</w:t>
      </w:r>
      <w:r w:rsidRPr="000B72F5">
        <w:t xml:space="preserve"> у складу са чланом 164. Пословника Народне скупштине размотрио</w:t>
      </w:r>
      <w:r w:rsidRPr="000B72F5">
        <w:rPr>
          <w:bCs/>
        </w:rPr>
        <w:t xml:space="preserve"> амандмане на Предлог закона о допунама Кривичног законика</w:t>
      </w:r>
      <w:r w:rsidRPr="000B72F5">
        <w:rPr>
          <w:lang w:val="sr-Cyrl-CS"/>
        </w:rPr>
        <w:t xml:space="preserve"> </w:t>
      </w:r>
      <w:r w:rsidRPr="000B72F5">
        <w:t>и сматра да су у складу са Уставом и правним системом Републике Србије</w:t>
      </w:r>
      <w:r w:rsidRPr="000B72F5">
        <w:rPr>
          <w:lang w:val="sr-Cyrl-CS"/>
        </w:rPr>
        <w:t xml:space="preserve"> амандмани: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>-  на члан 1. који је поднео народни посланик Маријан Ристичевић;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>- на члан 1. који је поднео народни посланик Балша Божовић;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>- на члан 1. који су заједно поднели народни посланици Сулејман Угљанин, Сабина Даздаревић и Енис Имамовић;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>- на члан 1. који су заједно поднели народни посланици Зоран Живковић и Владимир Павићевић.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</w:p>
    <w:p w:rsidR="000B72F5" w:rsidRP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0B72F5">
        <w:rPr>
          <w:lang w:val="sr-Cyrl-CS"/>
        </w:rPr>
        <w:t xml:space="preserve">За известиоца Одбора на седници Народне скупштине одређен је </w:t>
      </w:r>
      <w:r w:rsidRPr="000B72F5">
        <w:t>председник Одбора</w:t>
      </w:r>
      <w:r w:rsidRPr="000B72F5">
        <w:rPr>
          <w:lang w:val="sr-Cyrl-CS"/>
        </w:rPr>
        <w:t>.</w:t>
      </w:r>
    </w:p>
    <w:p w:rsidR="000B72F5" w:rsidRPr="000B72F5" w:rsidRDefault="000B72F5" w:rsidP="000B72F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RS"/>
        </w:rPr>
      </w:pPr>
    </w:p>
    <w:p w:rsidR="000B72F5" w:rsidRPr="000B72F5" w:rsidRDefault="000B72F5" w:rsidP="000B72F5">
      <w:pPr>
        <w:tabs>
          <w:tab w:val="left" w:pos="1800"/>
        </w:tabs>
        <w:ind w:left="-1701"/>
        <w:jc w:val="both"/>
        <w:rPr>
          <w:lang w:val="sr-Cyrl-RS"/>
        </w:rPr>
      </w:pP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>Седница је завршена у 9.40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B72F5" w:rsidRDefault="000B72F5" w:rsidP="000B72F5">
      <w:pPr>
        <w:pStyle w:val="NoSpacing"/>
        <w:ind w:left="-17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2F5" w:rsidRDefault="000B72F5" w:rsidP="000B72F5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0B72F5" w:rsidRDefault="000B72F5" w:rsidP="000B72F5">
      <w:pPr>
        <w:ind w:left="-1701"/>
        <w:rPr>
          <w:lang w:val="sr-Cyrl-RS"/>
        </w:rPr>
      </w:pPr>
      <w:r>
        <w:rPr>
          <w:lang w:val="sr-Cyrl-RS"/>
        </w:rPr>
        <w:t xml:space="preserve">           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                                                                                         ПРЕДСЕДНИК</w:t>
      </w:r>
    </w:p>
    <w:p w:rsidR="000B72F5" w:rsidRDefault="000B72F5" w:rsidP="000B72F5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941264" w:rsidRDefault="00941264"/>
    <w:sectPr w:rsidR="00941264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5"/>
    <w:rsid w:val="000B72F5"/>
    <w:rsid w:val="00823A79"/>
    <w:rsid w:val="009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2014-10-13T07:46:00Z</dcterms:created>
  <dcterms:modified xsi:type="dcterms:W3CDTF">2014-10-13T07:46:00Z</dcterms:modified>
</cp:coreProperties>
</file>